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0" w:line="240" w:lineRule="auto"/>
        <w:jc w:val="center"/>
        <w:rPr>
          <w:b w:val="1"/>
          <w:color w:val="283e58"/>
          <w:sz w:val="60"/>
          <w:szCs w:val="60"/>
        </w:rPr>
      </w:pPr>
      <w:bookmarkStart w:colFirst="0" w:colLast="0" w:name="_fbjjtksf9o3q" w:id="0"/>
      <w:bookmarkEnd w:id="0"/>
      <w:r w:rsidDel="00000000" w:rsidR="00000000" w:rsidRPr="00000000">
        <w:rPr>
          <w:b w:val="1"/>
          <w:color w:val="283e58"/>
          <w:sz w:val="60"/>
          <w:szCs w:val="60"/>
          <w:rtl w:val="0"/>
        </w:rPr>
        <w:t xml:space="preserve">Unwind Spas – Personal Use Limited Warranty</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Unwind</w:t>
      </w:r>
      <w:r w:rsidDel="00000000" w:rsidR="00000000" w:rsidRPr="00000000">
        <w:rPr>
          <w:color w:val="283e58"/>
          <w:sz w:val="24"/>
          <w:szCs w:val="24"/>
          <w:rtl w:val="0"/>
        </w:rPr>
        <w:t xml:space="preserve"> Spas warrants to the original purchaser of a Spa for personal use that it will perform in accordance with the warranties set out in this warranty document (‘Warranties’).</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m5v096rc5d2b" w:id="1"/>
      <w:bookmarkEnd w:id="1"/>
      <w:r w:rsidDel="00000000" w:rsidR="00000000" w:rsidRPr="00000000">
        <w:rPr>
          <w:b w:val="1"/>
          <w:color w:val="283e58"/>
          <w:sz w:val="39"/>
          <w:szCs w:val="39"/>
          <w:rtl w:val="0"/>
        </w:rPr>
        <w:t xml:space="preserve">10-Year Structural Warranty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The timber framing and the Stainless are warranted for ten years from the date of delivery, against failure in structural integrity due to faulty workmanship or materials, subject to the limitations, conditions and exclusions expressed in this warranty.</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ac0xk4slc6" w:id="2"/>
      <w:bookmarkEnd w:id="2"/>
      <w:r w:rsidDel="00000000" w:rsidR="00000000" w:rsidRPr="00000000">
        <w:rPr>
          <w:b w:val="1"/>
          <w:color w:val="283e58"/>
          <w:sz w:val="39"/>
          <w:szCs w:val="39"/>
          <w:rtl w:val="0"/>
        </w:rPr>
        <w:t xml:space="preserve">5 Year Acrylic Warranty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The shell structure is guaranteed for five years from the date of delivery, against defects in structure &amp; material leading to water loss from the spa, provided that the installation, use and maintenance have been carried out in accordance with normal practice according to our recommendations and owner’s manual. This is subject to the limitations, conditions and exclusions expressed in this warranty. 5 years on Unwind range spas &amp; Swim Spas. </w:t>
      </w:r>
      <w:r w:rsidDel="00000000" w:rsidR="00000000" w:rsidRPr="00000000">
        <w:rPr>
          <w:color w:val="283e58"/>
          <w:sz w:val="25"/>
          <w:szCs w:val="25"/>
          <w:rtl w:val="0"/>
        </w:rPr>
        <w:t xml:space="preserve">Cosmetic blemishes are NOT covered by warranty.</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b w:val="1"/>
          <w:color w:val="283e58"/>
          <w:sz w:val="39"/>
          <w:szCs w:val="39"/>
        </w:rPr>
      </w:pPr>
      <w:r w:rsidDel="00000000" w:rsidR="00000000" w:rsidRPr="00000000">
        <w:rPr>
          <w:b w:val="1"/>
          <w:color w:val="283e58"/>
          <w:sz w:val="39"/>
          <w:szCs w:val="39"/>
          <w:rtl w:val="0"/>
        </w:rPr>
        <w:t xml:space="preserve">3-Year Balboa Controller Warranty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All Balboa Control Box &amp; Spa Heaters (non-heat pump) have a three-year warranty from the date of delivery against failure due to faulty workmanship or materials, provided that the use and maintenance have been carried out in accordance with the instructions found in our owner's manuals (heating elements are not covered under this warranty against corrosion due to water imbalance). After 12 months this warranty is limited to the supply of replacement parts and excludes labour.</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9huj46ot2bml" w:id="3"/>
      <w:bookmarkEnd w:id="3"/>
      <w:r w:rsidDel="00000000" w:rsidR="00000000" w:rsidRPr="00000000">
        <w:rPr>
          <w:b w:val="1"/>
          <w:color w:val="283e58"/>
          <w:sz w:val="39"/>
          <w:szCs w:val="39"/>
          <w:rtl w:val="0"/>
        </w:rPr>
        <w:t xml:space="preserve">3-Year Jet Warranty</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All Jet pieces have a three-year warranty from the date of delivery against failure due to faulty workmanship or materials, provided that the use and maintenance have been carried out in accordance with the instructions found in our owner's manuals. Leaking from jets is covered under the plumbing warranty. This warranty excludes damage caused by sand, grit and corrosion due to water imbalance. After 12 months this warranty is limited to the supply of replacement parts and excludes labour. Unwind Spas may request the parts to be returned for inspection.</w:t>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5jkbmulzlxbr" w:id="4"/>
      <w:bookmarkEnd w:id="4"/>
      <w:r w:rsidDel="00000000" w:rsidR="00000000" w:rsidRPr="00000000">
        <w:rPr>
          <w:b w:val="1"/>
          <w:color w:val="283e58"/>
          <w:sz w:val="39"/>
          <w:szCs w:val="39"/>
          <w:rtl w:val="0"/>
        </w:rPr>
        <w:t xml:space="preserve">3 Year Plumbing Warranty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All pipes and plumbing joints have a three-year warranty from the date of delivery against failure causing leaking, due to faulty workmanship or materials, subject to the limitations and conditions expressed in this warranty. Repair of a leak may require removal of foam insulation which will be replaced, where possible, in a manner that provides a similar level of insulation, as per the service technician's discretion. After 12 months this warranty is limited to the supply of replacement parts and excludes labour.</w:t>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a5tqknyhs1ci" w:id="5"/>
      <w:bookmarkEnd w:id="5"/>
      <w:r w:rsidDel="00000000" w:rsidR="00000000" w:rsidRPr="00000000">
        <w:rPr>
          <w:b w:val="1"/>
          <w:color w:val="283e58"/>
          <w:sz w:val="39"/>
          <w:szCs w:val="39"/>
          <w:rtl w:val="0"/>
        </w:rPr>
        <w:t xml:space="preserve">2-Year Equipment Warranty</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Heat pumps, filtration cartridge holders, motors and pumps, ozone generator, audio systems, lights, and control valves, including Balboa touch pads, have a two-year warranty from the date of delivery against failure due to faulty workmanship or materials, provided that the use and maintenance have been carried out in accordance with the instructions found in our owners manuals. After 12 months this warranty is limited to the supply of replacement parts and excludes labour. This warranty excludes Ozone seals, which carry a 1 year parts warranty (replacement seals will be sent free of charge, to be installed by the customer, if failure of the seal occurs within a 1 year period). Unwind spas may request the parts to be returned for inspection.</w:t>
      </w:r>
    </w:p>
    <w:p w:rsidR="00000000" w:rsidDel="00000000" w:rsidP="00000000" w:rsidRDefault="00000000" w:rsidRPr="00000000" w14:paraId="0000000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yrhncssgofg1" w:id="6"/>
      <w:bookmarkEnd w:id="6"/>
      <w:r w:rsidDel="00000000" w:rsidR="00000000" w:rsidRPr="00000000">
        <w:rPr>
          <w:b w:val="1"/>
          <w:color w:val="283e58"/>
          <w:sz w:val="39"/>
          <w:szCs w:val="39"/>
          <w:rtl w:val="0"/>
        </w:rPr>
        <w:t xml:space="preserve">2 Year Cabinet Warranty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All spa cabinets have a two-year warranty against failure in structural integrity due to faulty workmanship or materials. The spa cabinet finish is warranted to be free from defects at the time of delivery. Fading and weathering of the surface will occur naturally over time and are not considered defects. Damage from any cover lifters is not covered. After 12 months this warranty is limited to the supply of replacement parts and excludes labour.</w:t>
      </w:r>
    </w:p>
    <w:p w:rsidR="00000000" w:rsidDel="00000000" w:rsidP="00000000" w:rsidRDefault="00000000" w:rsidRPr="00000000" w14:paraId="0000001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70whf6np6i7e" w:id="7"/>
      <w:bookmarkEnd w:id="7"/>
      <w:r w:rsidDel="00000000" w:rsidR="00000000" w:rsidRPr="00000000">
        <w:rPr>
          <w:b w:val="1"/>
          <w:color w:val="283e58"/>
          <w:sz w:val="39"/>
          <w:szCs w:val="39"/>
          <w:rtl w:val="0"/>
        </w:rPr>
        <w:t xml:space="preserve">1-Year Cover Warranty</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Spa Pool covers have a one-year warranty against failure in structural integrity and vinyl due to faulty workmanship or materials, provided that the use and maintenance has been carried out in accordance with the instructions found in our owner’s manuals. Damage to straps, locks and stitching is not covered under this warranty. Disposing of a replaced cover is the owner’s responsibility.</w:t>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igru3uewprnq" w:id="8"/>
      <w:bookmarkEnd w:id="8"/>
      <w:r w:rsidDel="00000000" w:rsidR="00000000" w:rsidRPr="00000000">
        <w:rPr>
          <w:b w:val="1"/>
          <w:color w:val="283e58"/>
          <w:sz w:val="39"/>
          <w:szCs w:val="39"/>
          <w:rtl w:val="0"/>
        </w:rPr>
        <w:t xml:space="preserve">Warranty Exclusions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The Warranties will not apply in the following circumstances:</w:t>
        <w:br w:type="textWrapping"/>
        <w:t xml:space="preserve">• Damage due to misuse or improper chemical maintenance of the spa.</w:t>
        <w:br w:type="textWrapping"/>
        <w:t xml:space="preserve">• Damaged by earth or ground-fill movement or Acts of God.</w:t>
        <w:br w:type="textWrapping"/>
        <w:t xml:space="preserve">• Damage caused to spa surface and fittings by failure to cover spa pool when not in use and excessive exposure to sunlight.</w:t>
        <w:br w:type="textWrapping"/>
        <w:t xml:space="preserve">• Damage caused by incorrect electrical installation or power surges.</w:t>
        <w:br w:type="textWrapping"/>
        <w:t xml:space="preserve">• Damage caused by clogged filters.</w:t>
        <w:br w:type="textWrapping"/>
        <w:t xml:space="preserve">• Damage caused by unapproved chemicals such as Simple Silver, Cal-Hypo or Trichlor.</w:t>
        <w:br w:type="textWrapping"/>
        <w:t xml:space="preserve">• Damage caused by rodents or termites.</w:t>
        <w:br w:type="textWrapping"/>
        <w:t xml:space="preserve">• Damage caused by flooding.</w:t>
        <w:br w:type="textWrapping"/>
        <w:t xml:space="preserve">• Damage caused by operation of the spa water above 40°C</w:t>
        <w:br w:type="textWrapping"/>
        <w:t xml:space="preserve">• Damage caused by installation of a spa on an unsuitable surface.</w:t>
        <w:br w:type="textWrapping"/>
        <w:t xml:space="preserve">• Damage caused by third-party carriers.</w:t>
        <w:br w:type="textWrapping"/>
        <w:t xml:space="preserve">• This warranty does not cover filter cartridges.</w:t>
        <w:br w:type="textWrapping"/>
        <w:t xml:space="preserve">• This warranty does not cover demo or ‘scratch &amp; dent’ sales.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line="420" w:lineRule="auto"/>
        <w:jc w:val="center"/>
        <w:rPr>
          <w:color w:val="283e58"/>
          <w:sz w:val="24"/>
          <w:szCs w:val="24"/>
        </w:rPr>
      </w:pPr>
      <w:r w:rsidDel="00000000" w:rsidR="00000000" w:rsidRPr="00000000">
        <w:rPr>
          <w:color w:val="283e58"/>
          <w:sz w:val="25"/>
          <w:szCs w:val="25"/>
          <w:rtl w:val="0"/>
        </w:rPr>
        <w:t xml:space="preserve">• Damage caused by installation of a spa on an unsuitable surface.</w:t>
      </w:r>
      <w:r w:rsidDel="00000000" w:rsidR="00000000" w:rsidRPr="00000000">
        <w:rPr>
          <w:rtl w:val="0"/>
        </w:rPr>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yme6u8wiykqk" w:id="9"/>
      <w:bookmarkEnd w:id="9"/>
      <w:r w:rsidDel="00000000" w:rsidR="00000000" w:rsidRPr="00000000">
        <w:rPr>
          <w:b w:val="1"/>
          <w:color w:val="283e58"/>
          <w:sz w:val="39"/>
          <w:szCs w:val="39"/>
          <w:rtl w:val="0"/>
        </w:rPr>
        <w:t xml:space="preserve">Warranty Limitations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This warranty is not transferable. The spa must not be altered or modified from its original state. This warranty is the only warranty offered by Unwind Spas and excludes any other implied or oral undertakings. In the unlikely event, spa replacement is required, the spa will be replaced with the same model, however, specifications are subject to change. If the model is no longer available, a store credit will be issued to the value of your original purchase. If any defects appear or occur the Purchaser must inform Unwind Spas or its representative by notice in writing within seven days of such defect or the Warranties will not apply. Any such notice is required to set out the exact nature of the defect and the circumstances in which it was noticed. (Email: </w:t>
      </w:r>
      <w:hyperlink r:id="rId6">
        <w:r w:rsidDel="00000000" w:rsidR="00000000" w:rsidRPr="00000000">
          <w:rPr>
            <w:color w:val="1155cc"/>
            <w:sz w:val="24"/>
            <w:szCs w:val="24"/>
            <w:u w:val="single"/>
            <w:rtl w:val="0"/>
          </w:rPr>
          <w:t xml:space="preserve">info@paremataspa.co.nz</w:t>
        </w:r>
      </w:hyperlink>
      <w:r w:rsidDel="00000000" w:rsidR="00000000" w:rsidRPr="00000000">
        <w:rPr>
          <w:color w:val="283e58"/>
          <w:sz w:val="24"/>
          <w:szCs w:val="24"/>
          <w:rtl w:val="0"/>
        </w:rPr>
        <w:t xml:space="preserve"> or info@canspa.co.nz).</w:t>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hv1ehweudzid" w:id="10"/>
      <w:bookmarkEnd w:id="10"/>
      <w:r w:rsidDel="00000000" w:rsidR="00000000" w:rsidRPr="00000000">
        <w:rPr>
          <w:b w:val="1"/>
          <w:color w:val="283e58"/>
          <w:sz w:val="39"/>
          <w:szCs w:val="39"/>
          <w:rtl w:val="0"/>
        </w:rPr>
        <w:t xml:space="preserve">Servicing Requirements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In the unlikely event of a spa fault, we provide support via troubleshooting over our store phone numbers. Service and repair, when applicable, is performed by our own agents in Christchurch / Wellington and by contracted agents available nationwide. Rural areas may experience longer lead times. As per the pre-delivery instructions and owner’s manuals, it is the owner’s responsibility to have the spa positioned in a way that allows access to all panels (service may not be available or you may become liable for additional labour and/or travel costs if this is not met including sinking the spa pool into a deck or having a service panel inaccessible)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rtl w:val="0"/>
        </w:rPr>
      </w:r>
    </w:p>
    <w:p w:rsidR="00000000" w:rsidDel="00000000" w:rsidP="00000000" w:rsidRDefault="00000000" w:rsidRPr="00000000" w14:paraId="0000001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86r1eutt585d" w:id="11"/>
      <w:bookmarkEnd w:id="11"/>
      <w:r w:rsidDel="00000000" w:rsidR="00000000" w:rsidRPr="00000000">
        <w:rPr>
          <w:b w:val="1"/>
          <w:color w:val="283e58"/>
          <w:sz w:val="39"/>
          <w:szCs w:val="39"/>
          <w:rtl w:val="0"/>
        </w:rPr>
        <w:t xml:space="preserve">Electrical Connection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All electrical connections (and disconnections) must be carried out by a qualified electrical contractor and it is solely the responsibility and cost of the purchaser to facilitate. Failure to do so will immediately VOID this warranty. Unwind Spas reserves the right to ask for proof that the spa has been installed by a qualified electrical contractor.</w:t>
      </w:r>
    </w:p>
    <w:p w:rsidR="00000000" w:rsidDel="00000000" w:rsidP="00000000" w:rsidRDefault="00000000" w:rsidRPr="00000000" w14:paraId="0000001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3ugv5tme3mgb" w:id="12"/>
      <w:bookmarkEnd w:id="12"/>
      <w:r w:rsidDel="00000000" w:rsidR="00000000" w:rsidRPr="00000000">
        <w:rPr>
          <w:b w:val="1"/>
          <w:color w:val="283e58"/>
          <w:sz w:val="39"/>
          <w:szCs w:val="39"/>
          <w:rtl w:val="0"/>
        </w:rPr>
        <w:t xml:space="preserve">Warning</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It is the owner’s responsibility to ensure regular inspections inside the cabinet, specifically the checking of pumps, and tightness of barrel unions, along with proper chemical maintenance as outlined in our owner’s manuals. Do not leave the spa wrapped in protective plastic outside in direct sunlight, this can cause damage to the acrylic due to magnification. Do not leave the spa pool uncovered when not in use and exposed to sunlight. Store in a shaded area if not being installed immediately. Use of chemicals or products other than those approved and sold by Unwind Spas may void the warranty. Failure to adhere to these requirements may void your warranty.</w:t>
      </w:r>
    </w:p>
    <w:p w:rsidR="00000000" w:rsidDel="00000000" w:rsidP="00000000" w:rsidRDefault="00000000" w:rsidRPr="00000000" w14:paraId="0000001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p4n1h4z3hyow" w:id="13"/>
      <w:bookmarkEnd w:id="13"/>
      <w:r w:rsidDel="00000000" w:rsidR="00000000" w:rsidRPr="00000000">
        <w:rPr>
          <w:b w:val="1"/>
          <w:color w:val="283e58"/>
          <w:sz w:val="39"/>
          <w:szCs w:val="39"/>
          <w:rtl w:val="0"/>
        </w:rPr>
        <w:t xml:space="preserve">Limitation of Liability</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To the full extent permitted by the laws in New Zealand, Unwind Spas, its agents, or its employees will not in any event be liable for any indirect, special, incidental, or consequential damages including but not limited to loss of use, loss of data, loss of business or profits. In no event will Unwind Spas, its agents, or employees, be liable for injury to any person, however arising. If products are purchased for business purposes, as defined by the Consumer Guarantees Act 1993 (“the Act”), the provisions of the Act will not apply to the materials so purchased. Unwind Spas does not accept any responsibility or liability for any advice taken around local council regulations including but not limited to building consents, resource consents and/or spa and swim spa fencing requirements. Any information provided is general and is not intended to address your specific circumstances. All enquiries should be directed to and checked with the local council. Unwind Spas will not be liable for costs associated with but not limited to building alterations, removal costs, delivery costs, or labour costs associated with the replacement of a spa.</w:t>
      </w:r>
    </w:p>
    <w:p w:rsidR="00000000" w:rsidDel="00000000" w:rsidP="00000000" w:rsidRDefault="00000000" w:rsidRPr="00000000" w14:paraId="0000002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312" w:lineRule="auto"/>
        <w:jc w:val="center"/>
        <w:rPr>
          <w:b w:val="1"/>
          <w:color w:val="283e58"/>
          <w:sz w:val="39"/>
          <w:szCs w:val="39"/>
        </w:rPr>
      </w:pPr>
      <w:bookmarkStart w:colFirst="0" w:colLast="0" w:name="_3t6y5hn743m1" w:id="14"/>
      <w:bookmarkEnd w:id="14"/>
      <w:r w:rsidDel="00000000" w:rsidR="00000000" w:rsidRPr="00000000">
        <w:rPr>
          <w:b w:val="1"/>
          <w:color w:val="283e58"/>
          <w:sz w:val="39"/>
          <w:szCs w:val="39"/>
          <w:rtl w:val="0"/>
        </w:rPr>
        <w:t xml:space="preserve">Commercial Use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Unwind</w:t>
      </w:r>
      <w:r w:rsidDel="00000000" w:rsidR="00000000" w:rsidRPr="00000000">
        <w:rPr>
          <w:color w:val="283e58"/>
          <w:sz w:val="24"/>
          <w:szCs w:val="24"/>
          <w:rtl w:val="0"/>
        </w:rPr>
        <w:t xml:space="preserve"> Spas’ products are not to be used in any way to derive a commercial benefit or to engage in commercial activity. You agree that you will not use or authorise a third party to use Unwind Spas’ products for a commercial purpose, which includes but is not limited to, advertising and promotional material, unless you have the express written consent of Unwind Spas.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60" w:line="420" w:lineRule="auto"/>
        <w:jc w:val="center"/>
        <w:rPr>
          <w:color w:val="283e58"/>
          <w:sz w:val="24"/>
          <w:szCs w:val="24"/>
        </w:rPr>
      </w:pPr>
      <w:r w:rsidDel="00000000" w:rsidR="00000000" w:rsidRPr="00000000">
        <w:rPr>
          <w:color w:val="283e58"/>
          <w:sz w:val="24"/>
          <w:szCs w:val="24"/>
          <w:rtl w:val="0"/>
        </w:rPr>
        <w:t xml:space="preserve">The Warranties do not apply to any products used in commercial installations, including without limitation. hotels, motels, gyms, sports clubs or any other installation where larger bather density applications are apparent. See our “</w:t>
      </w:r>
      <w:hyperlink r:id="rId7">
        <w:r w:rsidDel="00000000" w:rsidR="00000000" w:rsidRPr="00000000">
          <w:rPr>
            <w:b w:val="1"/>
            <w:color w:val="006fc1"/>
            <w:sz w:val="24"/>
            <w:szCs w:val="24"/>
            <w:rtl w:val="0"/>
          </w:rPr>
          <w:t xml:space="preserve">commercial warranty</w:t>
        </w:r>
      </w:hyperlink>
      <w:r w:rsidDel="00000000" w:rsidR="00000000" w:rsidRPr="00000000">
        <w:rPr>
          <w:color w:val="283e58"/>
          <w:sz w:val="24"/>
          <w:szCs w:val="24"/>
          <w:rtl w:val="0"/>
        </w:rPr>
        <w:t xml:space="preserve">” for warranty terms applicable to commercial installations.</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paremataspa.co.nz" TargetMode="External"/><Relationship Id="rId7" Type="http://schemas.openxmlformats.org/officeDocument/2006/relationships/hyperlink" Target="https://alpinespas.co.nz/warranty-commer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