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240" w:lineRule="auto"/>
        <w:jc w:val="center"/>
        <w:rPr>
          <w:b w:val="1"/>
          <w:color w:val="283e58"/>
          <w:sz w:val="60"/>
          <w:szCs w:val="60"/>
        </w:rPr>
      </w:pPr>
      <w:bookmarkStart w:colFirst="0" w:colLast="0" w:name="_yjkbtd4nbxna" w:id="0"/>
      <w:bookmarkEnd w:id="0"/>
      <w:r w:rsidDel="00000000" w:rsidR="00000000" w:rsidRPr="00000000">
        <w:rPr>
          <w:b w:val="1"/>
          <w:color w:val="283e58"/>
          <w:sz w:val="60"/>
          <w:szCs w:val="60"/>
          <w:rtl w:val="0"/>
        </w:rPr>
        <w:t xml:space="preserve">Unwind Spas – Commercial Warranty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b w:val="1"/>
          <w:color w:val="283e58"/>
          <w:sz w:val="41"/>
          <w:szCs w:val="41"/>
        </w:rPr>
      </w:pPr>
      <w:r w:rsidDel="00000000" w:rsidR="00000000" w:rsidRPr="00000000">
        <w:rPr>
          <w:color w:val="283e58"/>
          <w:sz w:val="24"/>
          <w:szCs w:val="24"/>
          <w:rtl w:val="0"/>
        </w:rPr>
        <w:t xml:space="preserve">Subject to receiving Unwind Spas’ written approval, Unwind Spas warrants to the original purchaser of a Spa for commercial use that it will perform in accordance with the warranties set out in this warranty document (‘Warranties’).</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9f9f9" w:val="clear"/>
        <w:spacing w:after="240" w:line="420" w:lineRule="auto"/>
        <w:jc w:val="center"/>
        <w:rPr>
          <w:b w:val="1"/>
          <w:color w:val="283e58"/>
          <w:sz w:val="25"/>
          <w:szCs w:val="25"/>
        </w:rPr>
      </w:pPr>
      <w:r w:rsidDel="00000000" w:rsidR="00000000" w:rsidRPr="00000000">
        <w:rPr>
          <w:b w:val="1"/>
          <w:color w:val="283e58"/>
          <w:sz w:val="25"/>
          <w:szCs w:val="25"/>
          <w:rtl w:val="0"/>
        </w:rPr>
        <w:t xml:space="preserve">2 Year Structural Warranty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9f9f9" w:val="clear"/>
        <w:spacing w:after="240" w:line="420" w:lineRule="auto"/>
        <w:jc w:val="center"/>
        <w:rPr>
          <w:color w:val="283e58"/>
          <w:sz w:val="25"/>
          <w:szCs w:val="25"/>
        </w:rPr>
      </w:pPr>
      <w:r w:rsidDel="00000000" w:rsidR="00000000" w:rsidRPr="00000000">
        <w:rPr>
          <w:color w:val="283e58"/>
          <w:sz w:val="25"/>
          <w:szCs w:val="25"/>
          <w:rtl w:val="0"/>
        </w:rPr>
        <w:t xml:space="preserve">The timber framing and the Stainless steel Frame is warranted for two years from the date of delivery, against failure in structural integrity due to faulty workmanship or materials, subject to the limitations, conditions and exclusions expressed in this warranty.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9f9f9" w:val="clear"/>
        <w:spacing w:after="240" w:line="420" w:lineRule="auto"/>
        <w:jc w:val="center"/>
        <w:rPr>
          <w:b w:val="1"/>
          <w:color w:val="283e58"/>
          <w:sz w:val="25"/>
          <w:szCs w:val="25"/>
        </w:rPr>
      </w:pPr>
      <w:r w:rsidDel="00000000" w:rsidR="00000000" w:rsidRPr="00000000">
        <w:rPr>
          <w:b w:val="1"/>
          <w:color w:val="283e58"/>
          <w:sz w:val="25"/>
          <w:szCs w:val="25"/>
          <w:rtl w:val="0"/>
        </w:rPr>
        <w:t xml:space="preserve">2 Year Shell Structure Warranty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9f9f9" w:val="clear"/>
        <w:spacing w:after="240" w:line="420" w:lineRule="auto"/>
        <w:jc w:val="center"/>
        <w:rPr>
          <w:color w:val="283e58"/>
          <w:sz w:val="25"/>
          <w:szCs w:val="25"/>
        </w:rPr>
      </w:pPr>
      <w:r w:rsidDel="00000000" w:rsidR="00000000" w:rsidRPr="00000000">
        <w:rPr>
          <w:color w:val="283e58"/>
          <w:sz w:val="25"/>
          <w:szCs w:val="25"/>
          <w:rtl w:val="0"/>
        </w:rPr>
        <w:t xml:space="preserve">The shell structure is warranted for two years from the date of delivery, against failure in: structure due to faulty workmanship or materials, leading to loss of water from the spa. This is subject to the limitations, conditions and exclusions expressed in this warranty. The acrylic surface is excluded from this warranty due to the commercial environment and exposure to numbers of users. Cosmetic blemishes and Acrylic damage caused by excessive sunlight exposure is not covered under this warranty.</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9f9f9" w:val="clear"/>
        <w:spacing w:after="240" w:line="420" w:lineRule="auto"/>
        <w:jc w:val="center"/>
        <w:rPr>
          <w:color w:val="283e58"/>
          <w:sz w:val="25"/>
          <w:szCs w:val="25"/>
        </w:rPr>
      </w:pPr>
      <w:r w:rsidDel="00000000" w:rsidR="00000000" w:rsidRPr="00000000">
        <w:rPr>
          <w:b w:val="1"/>
          <w:color w:val="283e58"/>
          <w:sz w:val="25"/>
          <w:szCs w:val="25"/>
          <w:rtl w:val="0"/>
        </w:rPr>
        <w:t xml:space="preserve">1 Year Parts Warranty</w:t>
        <w:br w:type="textWrapping"/>
      </w:r>
      <w:r w:rsidDel="00000000" w:rsidR="00000000" w:rsidRPr="00000000">
        <w:rPr>
          <w:color w:val="283e58"/>
          <w:sz w:val="25"/>
          <w:szCs w:val="25"/>
          <w:rtl w:val="0"/>
        </w:rPr>
        <w:t xml:space="preserve">All other spa components and parts, including but not limited to heaters, heat pumps, control systems, touchpads, jets, plumbing and joints, motors and pumps, sanitisation systems, valves, dials, lighting, audio systems, hardcovers and cabinets have a one year parts warranty from the date of delivery against failure due to faulty workmanship or materials, provided that the use and maintenance has been carried out in accordance with the instructions found in our owner’s manuals. Parts deemed to be faulty will be sent directly to the customer to be fitted by their own repair or service agent, under guidance from Unwind Spas.</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6"/>
          <w:szCs w:val="36"/>
        </w:rPr>
      </w:pPr>
      <w:bookmarkStart w:colFirst="0" w:colLast="0" w:name="_nygsc7xlk7jo" w:id="1"/>
      <w:bookmarkEnd w:id="1"/>
      <w:r w:rsidDel="00000000" w:rsidR="00000000" w:rsidRPr="00000000">
        <w:rPr>
          <w:b w:val="1"/>
          <w:color w:val="283e58"/>
          <w:sz w:val="36"/>
          <w:szCs w:val="36"/>
          <w:rtl w:val="0"/>
        </w:rPr>
        <w:t xml:space="preserve">Warranty Exclusions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 Damage due to misuse or improper chemical maintenance of the spa.</w:t>
        <w:br w:type="textWrapping"/>
        <w:t xml:space="preserve">• Damaged by earth or ground-fill movement or Acts of God.</w:t>
        <w:br w:type="textWrapping"/>
        <w:t xml:space="preserve">• Damage caused to spa surface and fittings by failure to cover spa pool when notin use and excessive exposure to sunlight.</w:t>
        <w:br w:type="textWrapping"/>
        <w:t xml:space="preserve">• Damage caused by incorrect electrical installation.</w:t>
        <w:br w:type="textWrapping"/>
        <w:t xml:space="preserve">• Damage caused by clogged filters.</w:t>
        <w:br w:type="textWrapping"/>
        <w:t xml:space="preserve">• Damage caused by rodents or termites.</w:t>
        <w:br w:type="textWrapping"/>
        <w:t xml:space="preserve">• Damage caused by flooding.</w:t>
        <w:br w:type="textWrapping"/>
        <w:t xml:space="preserve">• Damage caused by unapproved chemicals such as Simple Silver Cal/Hypo or Tri-Chlor.</w:t>
        <w:br w:type="textWrapping"/>
        <w:t xml:space="preserve">• Damage caused by operation of the spa water above 40°C</w:t>
        <w:br w:type="textWrapping"/>
        <w:t xml:space="preserve">• Damage caused by installation of spa on a unsuitable surface.</w:t>
        <w:br w:type="textWrapping"/>
        <w:t xml:space="preserve">• Damage caused by third party carriers.</w:t>
        <w:br w:type="textWrapping"/>
        <w:t xml:space="preserve">• This warranty does not cover filter cartridges.</w:t>
        <w:br w:type="textWrapping"/>
        <w:t xml:space="preserve">• Fading and weathering of the surface will occur naturally over time and are not</w:t>
        <w:br w:type="textWrapping"/>
        <w:t xml:space="preserve">considered defects</w:t>
        <w:br w:type="textWrapping"/>
        <w:t xml:space="preserve">• Damage to straps, locks and stitching is not covered under this warranty.</w:t>
        <w:br w:type="textWrapping"/>
        <w:t xml:space="preserve">• Disposing of replaced cover is the owners responsibility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rtl w:val="0"/>
        </w:rPr>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6"/>
          <w:szCs w:val="36"/>
        </w:rPr>
      </w:pPr>
      <w:bookmarkStart w:colFirst="0" w:colLast="0" w:name="_i8rf8ls1fu5w" w:id="2"/>
      <w:bookmarkEnd w:id="2"/>
      <w:r w:rsidDel="00000000" w:rsidR="00000000" w:rsidRPr="00000000">
        <w:rPr>
          <w:b w:val="1"/>
          <w:color w:val="283e58"/>
          <w:sz w:val="36"/>
          <w:szCs w:val="36"/>
          <w:rtl w:val="0"/>
        </w:rPr>
        <w:t xml:space="preserve">Warranty Limitations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This warranty is not transferable.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The spa must not be altered or modified from its original state. This warranty is the only warranty offered by Unwind Spas and excludes any other implied or oral undertakings.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In the unlikely event spa replacement is required, the spa will be replaced with the same model, however specifications are subject to change. If the model is no longer available, a store credit will be issued to the value of your original purchase.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If any such defects appear or occur the Purchaser must inform Unwind Spas or its representative by notice in writing within seven days of such defect. Any such notice is required to set out the exact nature of the defect and the circumstances in which it was noticed. (Email: </w:t>
      </w:r>
      <w:hyperlink r:id="rId6">
        <w:r w:rsidDel="00000000" w:rsidR="00000000" w:rsidRPr="00000000">
          <w:rPr>
            <w:color w:val="1155cc"/>
            <w:sz w:val="25"/>
            <w:szCs w:val="25"/>
            <w:u w:val="single"/>
            <w:rtl w:val="0"/>
          </w:rPr>
          <w:t xml:space="preserve">info@paremataspa.co.nz</w:t>
        </w:r>
      </w:hyperlink>
      <w:r w:rsidDel="00000000" w:rsidR="00000000" w:rsidRPr="00000000">
        <w:rPr>
          <w:color w:val="283e58"/>
          <w:sz w:val="25"/>
          <w:szCs w:val="25"/>
          <w:rtl w:val="0"/>
        </w:rPr>
        <w:t xml:space="preserve"> or info@canspa.co.nz).</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6"/>
          <w:szCs w:val="36"/>
        </w:rPr>
      </w:pPr>
      <w:bookmarkStart w:colFirst="0" w:colLast="0" w:name="_b2gg1qmkih2u" w:id="3"/>
      <w:bookmarkEnd w:id="3"/>
      <w:r w:rsidDel="00000000" w:rsidR="00000000" w:rsidRPr="00000000">
        <w:rPr>
          <w:b w:val="1"/>
          <w:color w:val="283e58"/>
          <w:sz w:val="36"/>
          <w:szCs w:val="36"/>
          <w:rtl w:val="0"/>
        </w:rPr>
        <w:t xml:space="preserve">Servicing Requirements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In the unlikely event of a spa fault, we provide assistance and support via troubleshooting over our store numbers. Service guidance is on hand for your technician. As per the pre-delivery instructions and owners manuals, it is the owner’s responsibility to have the spa positioned in a way allowing access to all panels.</w:t>
      </w:r>
    </w:p>
    <w:p w:rsidR="00000000" w:rsidDel="00000000" w:rsidP="00000000" w:rsidRDefault="00000000" w:rsidRPr="00000000" w14:paraId="0000001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6"/>
          <w:szCs w:val="36"/>
        </w:rPr>
      </w:pPr>
      <w:bookmarkStart w:colFirst="0" w:colLast="0" w:name="_v2sshhk167lt" w:id="4"/>
      <w:bookmarkEnd w:id="4"/>
      <w:r w:rsidDel="00000000" w:rsidR="00000000" w:rsidRPr="00000000">
        <w:rPr>
          <w:b w:val="1"/>
          <w:color w:val="283e58"/>
          <w:sz w:val="36"/>
          <w:szCs w:val="36"/>
          <w:rtl w:val="0"/>
        </w:rPr>
        <w:t xml:space="preserve">Warning</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It is the owner’s responsibility to ensure regular inspections inside the cabinet, specifically the checking of pumps, tightness of barrel unions along with proper chemical maintenance as outlined in ours owners manuals. Do not leave spa wrapped in protective plastic outside in direct sunlight, this can cause damage to the acrylic due to magnification. Do not leave spa pool uncovered when not in use and exposed to sunlight. Store in shaded area if not being installed immediately. Use of chemicals or products other than those approved and sold by Unwind Spas may void warranty. Failure to adhere to these requirements may void your warranty.</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6"/>
          <w:szCs w:val="36"/>
        </w:rPr>
      </w:pPr>
      <w:bookmarkStart w:colFirst="0" w:colLast="0" w:name="_skh7r9flh5gr" w:id="5"/>
      <w:bookmarkEnd w:id="5"/>
      <w:r w:rsidDel="00000000" w:rsidR="00000000" w:rsidRPr="00000000">
        <w:rPr>
          <w:b w:val="1"/>
          <w:color w:val="283e58"/>
          <w:sz w:val="36"/>
          <w:szCs w:val="36"/>
          <w:rtl w:val="0"/>
        </w:rPr>
        <w:t xml:space="preserve">Limitation of Liability</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To the full extent permitted by the laws in New Zealand, Unwind Spas, its agents or employees will not in any event be liable for any indirect, special, incidental or consequential damages including but not limited to loss of use, loss of data, loss of business or profits. In no event will Unwind Spas, its agents or employees, be liable for Injury to any person for any claim of damage, however arising. If products are purchased for business purposes, as defined by the Consumer Guarantees Act 1993 (“the Act”), the provisions of the Act will not apply to the materials so purchased. Unwind Spas does not accept any responsibility or liability for any advice taken around local council regulations including but not limited to building consents, resource consents and/or spa and swim spa fencing requirements. Any information provided is general, and is not intended to address your specific circumstances. All enquiries should be directed to and checked with the local council. Unwind Spas will not be liable for costs associated with but not limited to building alterations, removal costs, delivery costs, or labour costs associated with the replacement of a spa.</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6"/>
          <w:szCs w:val="36"/>
        </w:rPr>
      </w:pPr>
      <w:bookmarkStart w:colFirst="0" w:colLast="0" w:name="_kgdzqyxovikk" w:id="6"/>
      <w:bookmarkEnd w:id="6"/>
      <w:r w:rsidDel="00000000" w:rsidR="00000000" w:rsidRPr="00000000">
        <w:rPr>
          <w:b w:val="1"/>
          <w:color w:val="283e58"/>
          <w:sz w:val="36"/>
          <w:szCs w:val="36"/>
          <w:rtl w:val="0"/>
        </w:rPr>
        <w:t xml:space="preserve">Electrical Connection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5"/>
          <w:szCs w:val="25"/>
        </w:rPr>
      </w:pPr>
      <w:r w:rsidDel="00000000" w:rsidR="00000000" w:rsidRPr="00000000">
        <w:rPr>
          <w:color w:val="283e58"/>
          <w:sz w:val="25"/>
          <w:szCs w:val="25"/>
          <w:rtl w:val="0"/>
        </w:rPr>
        <w:t xml:space="preserve">All electrical connections (and disconnections) must be carried out by a qualified electrical contractor and it is soley the responsibility and cost of the purchaser to facilitate. Failure to do so will immediately VOID this warranty. Unwind Spas reserves the right to ask for proof that the spa has been installed by a qualified electrical contractor.</w:t>
      </w:r>
    </w:p>
    <w:p w:rsidR="00000000" w:rsidDel="00000000" w:rsidP="00000000" w:rsidRDefault="00000000" w:rsidRPr="00000000" w14:paraId="00000018">
      <w:pPr>
        <w:rPr/>
      </w:pPr>
      <w:r w:rsidDel="00000000" w:rsidR="00000000" w:rsidRPr="00000000">
        <w:rPr>
          <w:rtl w:val="0"/>
        </w:rPr>
      </w:r>
    </w:p>
    <w:sectPr>
      <w:pgSz w:h="16834" w:w="11909" w:orient="portrait"/>
      <w:pgMar w:bottom="1440"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parematasp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